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Sabre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EARNEST PARTNERS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14,889,246.00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2,327,438.00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23,696,407.00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23,696,407.00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Sabre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3150 SABRE DRIVE, SOUTHLAKE, TEXAS, 76092.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EARNEST Partners,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1180 Peachtree Street NE, Suite 2300, Atlanta, Georgia 30309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23,696,407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14,889,246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2,327,438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23,696,407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EARNEST Partners, LLC is filing as an investment adviser in accordance with 240.13d-1(b)(1)(ii)(E). No client interest relates to more than five percent of the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92" w:type="dxa"/>
        <w:jc w:val="left"/>
        <w:tblInd w:w="0" w:type="dxa"/>
        <w:tblLayout w:type="fixed"/>
        <w:tblCellMar>
          <w:top w:w="28" w:type="dxa"/>
          <w:left w:w="28" w:type="dxa"/>
          <w:bottom w:w="28" w:type="dxa"/>
          <w:right w:w="28" w:type="dxa"/>
        </w:tblCellMar>
      </w:tblPr>
      <w:tblGrid>
        <w:gridCol w:w="3246"/>
        <w:gridCol w:w="3246"/>
      </w:tblGrid>
      <w:tr>
        <w:trPr/>
        <w:tc>
          <w:tcPr>
            <w:tcW w:w="3246" w:type="dxa"/>
            <w:tcBorders/>
            <w:vAlign w:val="center"/>
          </w:tcPr>
          <w:p>
            <w:pPr>
              <w:pStyle w:val="TableContents"/>
              <w:bidi w:val="0"/>
              <w:spacing w:before="0" w:after="0"/>
              <w:jc w:val="left"/>
              <w:rPr/>
            </w:pPr>
            <w:r>
              <w:rPr/>
              <w:t> </w:t>
            </w:r>
          </w:p>
          <w:tbl>
            <w:tblPr>
              <w:tblW w:w="3121" w:type="dxa"/>
              <w:jc w:val="left"/>
              <w:tblInd w:w="0" w:type="dxa"/>
              <w:tblLayout w:type="fixed"/>
              <w:tblCellMar>
                <w:top w:w="28" w:type="dxa"/>
                <w:left w:w="28" w:type="dxa"/>
                <w:bottom w:w="28" w:type="dxa"/>
                <w:right w:w="28" w:type="dxa"/>
              </w:tblCellMar>
            </w:tblPr>
            <w:tblGrid>
              <w:gridCol w:w="3121"/>
            </w:tblGrid>
            <w:tr>
              <w:trPr/>
              <w:tc>
                <w:tcPr>
                  <w:tcW w:w="3121" w:type="dxa"/>
                  <w:tcBorders/>
                  <w:vAlign w:val="center"/>
                </w:tcPr>
                <w:p>
                  <w:pPr>
                    <w:pStyle w:val="TableContents"/>
                    <w:bidi w:val="0"/>
                    <w:spacing w:before="0" w:after="0"/>
                    <w:jc w:val="left"/>
                    <w:rPr/>
                  </w:pPr>
                  <w:r>
                    <w:rPr/>
                    <w:t>EARNEST PARTNERS LLC</w:t>
                  </w:r>
                </w:p>
              </w:tc>
            </w:tr>
          </w:tbl>
          <w:p>
            <w:pPr>
              <w:pStyle w:val="TableContents"/>
              <w:bidi w:val="0"/>
              <w:spacing w:before="0" w:after="283"/>
              <w:jc w:val="left"/>
              <w:rPr/>
            </w:pPr>
            <w:r>
              <w:rPr/>
            </w:r>
          </w:p>
        </w:tc>
        <w:tc>
          <w:tcPr>
            <w:tcW w:w="3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James M. Wilson</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833</Words>
  <Characters>4292</Characters>
  <CharactersWithSpaces>5116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